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F3ADB" w:rsidRPr="00B242FA" w:rsidRDefault="00AA45F1" w:rsidP="004B7E18">
      <w:pPr>
        <w:pStyle w:val="a3"/>
        <w:shd w:val="clear" w:color="auto" w:fill="F2DBDB" w:themeFill="accent2" w:themeFillTint="33"/>
        <w:jc w:val="center"/>
        <w:rPr>
          <w:rFonts w:ascii="Times New Roman" w:hAnsi="Times New Roman"/>
          <w:b/>
          <w:i/>
          <w:sz w:val="24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lang w:val="be-BY"/>
        </w:rPr>
        <w:t>МЕТОДИЧЕСКИЙ БЮЛЛЕТЕНЬ</w:t>
      </w:r>
    </w:p>
    <w:p w:rsidR="00DF3ADB" w:rsidRDefault="00DF3ADB" w:rsidP="004B7E18">
      <w:pPr>
        <w:pStyle w:val="a3"/>
        <w:shd w:val="clear" w:color="auto" w:fill="F2DBDB" w:themeFill="accent2" w:themeFillTint="33"/>
        <w:jc w:val="center"/>
        <w:rPr>
          <w:rFonts w:ascii="Times New Roman" w:hAnsi="Times New Roman"/>
          <w:b/>
          <w:sz w:val="28"/>
        </w:rPr>
      </w:pPr>
      <w:r w:rsidRPr="00B242FA">
        <w:rPr>
          <w:rFonts w:ascii="Times New Roman" w:hAnsi="Times New Roman"/>
          <w:b/>
          <w:sz w:val="28"/>
        </w:rPr>
        <w:t>Система универсальных учебных действий, определяющих развитие личности и познавательной сферы учащихся в</w:t>
      </w:r>
    </w:p>
    <w:p w:rsidR="00DF3ADB" w:rsidRDefault="00DF3ADB" w:rsidP="004B7E18">
      <w:pPr>
        <w:pStyle w:val="a3"/>
        <w:shd w:val="clear" w:color="auto" w:fill="F2DBDB" w:themeFill="accent2" w:themeFillTint="3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B242FA">
        <w:rPr>
          <w:rFonts w:ascii="Times New Roman" w:hAnsi="Times New Roman"/>
          <w:b/>
          <w:sz w:val="28"/>
        </w:rPr>
        <w:t>бразовательном процессе обучения учебным предметам</w:t>
      </w:r>
    </w:p>
    <w:p w:rsidR="004A1426" w:rsidRDefault="0035755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211455</wp:posOffset>
                </wp:positionV>
                <wp:extent cx="5006340" cy="1921510"/>
                <wp:effectExtent l="15875" t="13970" r="16510" b="17145"/>
                <wp:wrapNone/>
                <wp:docPr id="17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6340" cy="1921510"/>
                          <a:chOff x="0" y="0"/>
                          <a:chExt cx="50064" cy="19212"/>
                        </a:xfrm>
                      </wpg:grpSpPr>
                      <wps:wsp>
                        <wps:cNvPr id="18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64" cy="192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3ADB" w:rsidRPr="00790E5C" w:rsidRDefault="00DF3ADB" w:rsidP="00790E5C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Универсальные учебные действия представляют собой совокупность различных способов действий учеников, обеспечивающих способность самостоятельномуусвоению новых знаний и умений. </w:t>
                              </w:r>
                            </w:p>
                            <w:p w:rsidR="00D366AA" w:rsidRPr="00DF3ADB" w:rsidRDefault="00D366AA" w:rsidP="00AA45F1">
                              <w:pPr>
                                <w:ind w:firstLine="567"/>
                                <w:jc w:val="both"/>
                                <w:rPr>
                                  <w:rFonts w:ascii="Georgia" w:hAnsi="Georgia"/>
                                  <w:i/>
                                  <w:iCs/>
                                  <w:color w:val="000000"/>
                                  <w:shd w:val="clear" w:color="auto" w:fill="FFFFFF"/>
                                  <w:lang w:val="be-B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3561" y="9554"/>
                            <a:ext cx="23631" cy="821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6AA" w:rsidRPr="00790E5C" w:rsidRDefault="00D366AA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Виды универсальных действий:</w:t>
                              </w:r>
                            </w:p>
                            <w:p w:rsidR="00D366AA" w:rsidRPr="00790E5C" w:rsidRDefault="00D366AA" w:rsidP="00790E5C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личностные;</w:t>
                              </w:r>
                            </w:p>
                            <w:p w:rsidR="00D366AA" w:rsidRPr="00790E5C" w:rsidRDefault="00D366AA" w:rsidP="00790E5C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комуникативные;</w:t>
                              </w:r>
                            </w:p>
                            <w:p w:rsidR="00D366AA" w:rsidRPr="00790E5C" w:rsidRDefault="00D366AA" w:rsidP="00790E5C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познавательные;</w:t>
                              </w:r>
                            </w:p>
                            <w:p w:rsidR="00D366AA" w:rsidRPr="004A1426" w:rsidRDefault="00D366AA" w:rsidP="00D366AA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hd w:val="clear" w:color="auto" w:fill="FFFFFF"/>
                                  <w:lang w:val="be-BY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hd w:val="clear" w:color="auto" w:fill="FFFFFF"/>
                                  <w:lang w:val="be-BY"/>
                                </w:rPr>
                                <w:t>р</w:t>
                              </w:r>
                              <w:r w:rsidRPr="004A1426">
                                <w:rPr>
                                  <w:rFonts w:ascii="Times New Roman" w:hAnsi="Times New Roman"/>
                                  <w:shd w:val="clear" w:color="auto" w:fill="FFFFFF"/>
                                  <w:lang w:val="be-BY"/>
                                </w:rPr>
                                <w:t>егулятивные</w:t>
                              </w:r>
                            </w:p>
                            <w:p w:rsidR="00D366AA" w:rsidRDefault="00D366AA" w:rsidP="00D366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407.45pt;margin-top:16.65pt;width:394.2pt;height:151.3pt;z-index:251682816" coordsize="50064,1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">
                <v:roundrect id="Скругленный прямоугольник 1" o:spid="_x0000_s1027" style="position:absolute;width:50064;height:192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ujcQA&#10;AADbAAAADwAAAGRycy9kb3ducmV2LnhtbESPQWvCQBCF74X+h2UEL6VuFClt6ioiiF56qAq5Dtkx&#10;CWZn091Vk3/fOQjeZnhv3vtmsepdq24UYuPZwHSSgSIuvW24MnA6bt8/QcWEbLH1TAYGirBavr4s&#10;MLf+zr90O6RKSQjHHA3UKXW51rGsyWGc+I5YtLMPDpOsodI24F3CXatnWfahHTYsDTV2tKmpvByu&#10;zsCPDbtC/12H8+zrzceim2fDem7MeNSvv0El6tPT/Lje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Lo3EAAAA2wAAAA8AAAAAAAAAAAAAAAAAmAIAAGRycy9k&#10;b3ducmV2LnhtbFBLBQYAAAAABAAEAPUAAACJAwAAAAA=&#10;" fillcolor="#ffc000" strokecolor="black [3200]" strokeweight="2pt">
                  <v:textbox>
                    <w:txbxContent>
                      <w:p w:rsidR="00DF3ADB" w:rsidRPr="00790E5C" w:rsidRDefault="00DF3ADB" w:rsidP="00790E5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90E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Универсальные учебные действия представляют собой совокупность различных способов действий учеников, обеспечивающих способность самостоятельномуусвоению новых знаний и умений. </w:t>
                        </w:r>
                      </w:p>
                      <w:p w:rsidR="00D366AA" w:rsidRPr="00DF3ADB" w:rsidRDefault="00D366AA" w:rsidP="00AA45F1">
                        <w:pPr>
                          <w:ind w:firstLine="567"/>
                          <w:jc w:val="both"/>
                          <w:rPr>
                            <w:rFonts w:ascii="Georgia" w:hAnsi="Georgia"/>
                            <w:i/>
                            <w:iCs/>
                            <w:color w:val="000000"/>
                            <w:shd w:val="clear" w:color="auto" w:fill="FFFFFF"/>
                            <w:lang w:val="be-BY"/>
                          </w:rPr>
                        </w:pPr>
                      </w:p>
                    </w:txbxContent>
                  </v:textbox>
                </v:roundrect>
                <v:rect id="Прямоугольник 22" o:spid="_x0000_s1028" style="position:absolute;left:13561;top:9554;width:23631;height:8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rtr8A&#10;AADbAAAADwAAAGRycy9kb3ducmV2LnhtbERPzYrCMBC+L/gOYQRva6qIrNUoIgp627U+wNCMTbGZ&#10;1Ca21affCAt7m4/vd1ab3laipcaXjhVMxgkI4tzpkgsFl+zw+QXCB2SNlWNS8CQPm/XgY4Wpdh3/&#10;UHsOhYgh7FNUYEKoUyl9bsiiH7uaOHJX11gMETaF1A12MdxWcpokc2mx5NhgsKadofx2flgFNltM&#10;u2+We7oX7eyEh8zM7i+lRsN+uwQRqA//4j/3Ucf5C3j/E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yu2vwAAANsAAAAPAAAAAAAAAAAAAAAAAJgCAABkcnMvZG93bnJl&#10;di54bWxQSwUGAAAAAAQABAD1AAAAhAMAAAAA&#10;" fillcolor="#b6dde8 [1304]" strokecolor="black [3200]" strokeweight="2pt">
                  <v:textbox>
                    <w:txbxContent>
                      <w:p w:rsidR="00D366AA" w:rsidRPr="00790E5C" w:rsidRDefault="00D366AA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Виды универсальных действий:</w:t>
                        </w:r>
                      </w:p>
                      <w:p w:rsidR="00D366AA" w:rsidRPr="00790E5C" w:rsidRDefault="00D366AA" w:rsidP="00790E5C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личностные;</w:t>
                        </w:r>
                      </w:p>
                      <w:p w:rsidR="00D366AA" w:rsidRPr="00790E5C" w:rsidRDefault="00D366AA" w:rsidP="00790E5C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комуникативные;</w:t>
                        </w:r>
                      </w:p>
                      <w:p w:rsidR="00D366AA" w:rsidRPr="00790E5C" w:rsidRDefault="00D366AA" w:rsidP="00790E5C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познавательные;</w:t>
                        </w:r>
                      </w:p>
                      <w:p w:rsidR="00D366AA" w:rsidRPr="004A1426" w:rsidRDefault="00D366AA" w:rsidP="00D366A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/>
                            <w:shd w:val="clear" w:color="auto" w:fill="FFFFFF"/>
                            <w:lang w:val="be-BY"/>
                          </w:rPr>
                        </w:pPr>
                        <w:r>
                          <w:rPr>
                            <w:rFonts w:ascii="Times New Roman" w:hAnsi="Times New Roman"/>
                            <w:shd w:val="clear" w:color="auto" w:fill="FFFFFF"/>
                            <w:lang w:val="be-BY"/>
                          </w:rPr>
                          <w:t>р</w:t>
                        </w:r>
                        <w:r w:rsidRPr="004A1426">
                          <w:rPr>
                            <w:rFonts w:ascii="Times New Roman" w:hAnsi="Times New Roman"/>
                            <w:shd w:val="clear" w:color="auto" w:fill="FFFFFF"/>
                            <w:lang w:val="be-BY"/>
                          </w:rPr>
                          <w:t>егулятивные</w:t>
                        </w:r>
                      </w:p>
                      <w:p w:rsidR="00D366AA" w:rsidRDefault="00D366AA" w:rsidP="00D366A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10795</wp:posOffset>
                </wp:positionV>
                <wp:extent cx="5229225" cy="3019425"/>
                <wp:effectExtent l="21590" t="13335" r="16510" b="15240"/>
                <wp:wrapNone/>
                <wp:docPr id="1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3ADB" w:rsidRPr="00DF3ADB" w:rsidRDefault="00DF3ADB" w:rsidP="00DF3AD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ADB">
                              <w:rPr>
                                <w:rFonts w:ascii="Times New Roman" w:hAnsi="Times New Roman"/>
                                <w:b/>
                              </w:rPr>
                              <w:t>Цель:</w:t>
                            </w:r>
                            <w:r w:rsidRPr="00DF3ADB">
                              <w:rPr>
                                <w:rFonts w:ascii="Times New Roman" w:hAnsi="Times New Roman"/>
                              </w:rPr>
                              <w:t xml:space="preserve"> совершенствование профессиональной компетентности учителей трудового обучения, черчения, искусства по использованию системы универсальных учебных действий, определяющих развитие личности и познавательной сферы учащихся в образовательном процессе обучения учебным предметом.      </w:t>
                            </w:r>
                          </w:p>
                          <w:p w:rsidR="00DF3ADB" w:rsidRPr="00DF3ADB" w:rsidRDefault="00DF3ADB" w:rsidP="00DF3AD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3ADB">
                              <w:rPr>
                                <w:rFonts w:ascii="Times New Roman" w:hAnsi="Times New Roman"/>
                                <w:b/>
                              </w:rPr>
                              <w:t>Задачи:</w:t>
                            </w:r>
                          </w:p>
                          <w:p w:rsidR="00DF3ADB" w:rsidRPr="00DF3ADB" w:rsidRDefault="00DF3ADB" w:rsidP="00DF3AD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ADB">
                              <w:rPr>
                                <w:rFonts w:ascii="Times New Roman" w:hAnsi="Times New Roman"/>
                              </w:rPr>
                              <w:t>- актуализировать теоритические знания и профессиональные компетенции педагогов по использованию в образовательном процессе современных методов, приемов и технологий, обеспечивающих продуктивную деятельность учащихся;</w:t>
                            </w:r>
                          </w:p>
                          <w:p w:rsidR="00DF3ADB" w:rsidRPr="00DF3ADB" w:rsidRDefault="00DF3ADB" w:rsidP="00DF3AD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ADB">
                              <w:rPr>
                                <w:rFonts w:ascii="Times New Roman" w:hAnsi="Times New Roman"/>
                              </w:rPr>
                              <w:t>- способствовать повышению эффективности методического сопровождения работы с высокомотивированными учащимися для обеспечения реализации их потенциальных способностей;</w:t>
                            </w:r>
                          </w:p>
                          <w:p w:rsidR="00DF3ADB" w:rsidRPr="00DF3ADB" w:rsidRDefault="00DF3ADB" w:rsidP="00DF3ADB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F3ADB">
                              <w:rPr>
                                <w:rFonts w:ascii="Times New Roman" w:hAnsi="Times New Roman"/>
                              </w:rPr>
                              <w:t>- способствовать использованию методических приемов по организации самостоятельной проектной деятельности учащихся на урок</w:t>
                            </w:r>
                            <w:r w:rsidR="00AC4D51">
                              <w:rPr>
                                <w:rFonts w:ascii="Times New Roman" w:hAnsi="Times New Roman"/>
                              </w:rPr>
                              <w:t>ах и во внеурочной деятельности</w:t>
                            </w:r>
                          </w:p>
                          <w:p w:rsidR="00DF3ADB" w:rsidRDefault="00DF3ADB" w:rsidP="00DF3ADB">
                            <w:pPr>
                              <w:jc w:val="center"/>
                            </w:pPr>
                          </w:p>
                          <w:p w:rsidR="00DF3ADB" w:rsidRDefault="00DF3ADB" w:rsidP="00DF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-17.35pt;margin-top:.85pt;width:411.7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" fillcolor="yellow" strokecolor="black [3200]" strokeweight="2pt">
                <v:fill opacity="40092f"/>
                <v:textbox>
                  <w:txbxContent>
                    <w:p w:rsidR="00DF3ADB" w:rsidRPr="00DF3ADB" w:rsidRDefault="00DF3ADB" w:rsidP="00DF3ADB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  <w:r w:rsidRPr="00DF3ADB">
                        <w:rPr>
                          <w:rFonts w:ascii="Times New Roman" w:hAnsi="Times New Roman"/>
                          <w:b/>
                        </w:rPr>
                        <w:t>Цель:</w:t>
                      </w:r>
                      <w:r w:rsidRPr="00DF3ADB">
                        <w:rPr>
                          <w:rFonts w:ascii="Times New Roman" w:hAnsi="Times New Roman"/>
                        </w:rPr>
                        <w:t xml:space="preserve"> совершенствование профессиональной компетентности учителей трудового обучения, черчения, искусства по использованию системы универсальных учебных действий, определяющих развитие личности и познавательной сферы учащихся в образовательном процессе обучения учебным предметом.      </w:t>
                      </w:r>
                    </w:p>
                    <w:p w:rsidR="00DF3ADB" w:rsidRPr="00DF3ADB" w:rsidRDefault="00DF3ADB" w:rsidP="00DF3ADB">
                      <w:pPr>
                        <w:pStyle w:val="a3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F3ADB">
                        <w:rPr>
                          <w:rFonts w:ascii="Times New Roman" w:hAnsi="Times New Roman"/>
                          <w:b/>
                        </w:rPr>
                        <w:t>Задачи:</w:t>
                      </w:r>
                    </w:p>
                    <w:p w:rsidR="00DF3ADB" w:rsidRPr="00DF3ADB" w:rsidRDefault="00DF3ADB" w:rsidP="00DF3ADB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  <w:r w:rsidRPr="00DF3ADB">
                        <w:rPr>
                          <w:rFonts w:ascii="Times New Roman" w:hAnsi="Times New Roman"/>
                        </w:rPr>
                        <w:t>- актуализировать теоритические знания и профессиональные компетенции педагогов по использованию в образовательном процессе современных методов, приемов и технологий, обеспечивающих продуктивную деятельность учащихся;</w:t>
                      </w:r>
                    </w:p>
                    <w:p w:rsidR="00DF3ADB" w:rsidRPr="00DF3ADB" w:rsidRDefault="00DF3ADB" w:rsidP="00DF3ADB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  <w:r w:rsidRPr="00DF3ADB">
                        <w:rPr>
                          <w:rFonts w:ascii="Times New Roman" w:hAnsi="Times New Roman"/>
                        </w:rPr>
                        <w:t>- способствовать повышению эффективности методического сопровождения работы с высокомотивированными учащимися для обеспечения реализации их потенциальных способностей;</w:t>
                      </w:r>
                    </w:p>
                    <w:p w:rsidR="00DF3ADB" w:rsidRPr="00DF3ADB" w:rsidRDefault="00DF3ADB" w:rsidP="00DF3ADB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  <w:r w:rsidRPr="00DF3ADB">
                        <w:rPr>
                          <w:rFonts w:ascii="Times New Roman" w:hAnsi="Times New Roman"/>
                        </w:rPr>
                        <w:t>- способствовать использованию методических приемов по организации самостоятельной проектной деятельности учащихся на урок</w:t>
                      </w:r>
                      <w:r w:rsidR="00AC4D51">
                        <w:rPr>
                          <w:rFonts w:ascii="Times New Roman" w:hAnsi="Times New Roman"/>
                        </w:rPr>
                        <w:t>ах и во внеурочной деятельности</w:t>
                      </w:r>
                    </w:p>
                    <w:p w:rsidR="00DF3ADB" w:rsidRDefault="00DF3ADB" w:rsidP="00DF3ADB">
                      <w:pPr>
                        <w:jc w:val="center"/>
                      </w:pPr>
                    </w:p>
                    <w:p w:rsidR="00DF3ADB" w:rsidRDefault="00DF3ADB" w:rsidP="00DF3A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1426" w:rsidRPr="004A1426" w:rsidRDefault="004A1426" w:rsidP="004A1426"/>
    <w:p w:rsidR="004A1426" w:rsidRPr="004A1426" w:rsidRDefault="004A1426" w:rsidP="004A1426"/>
    <w:p w:rsidR="004A1426" w:rsidRPr="004A1426" w:rsidRDefault="004A1426" w:rsidP="004A1426"/>
    <w:p w:rsidR="004A1426" w:rsidRPr="004A1426" w:rsidRDefault="004A1426" w:rsidP="004A1426"/>
    <w:p w:rsidR="004A1426" w:rsidRPr="004A1426" w:rsidRDefault="004A1426" w:rsidP="004A1426"/>
    <w:p w:rsidR="004A1426" w:rsidRPr="004A1426" w:rsidRDefault="004A1426" w:rsidP="004A1426"/>
    <w:p w:rsidR="004A1426" w:rsidRPr="004A1426" w:rsidRDefault="00357550" w:rsidP="004A14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137795</wp:posOffset>
                </wp:positionV>
                <wp:extent cx="4960620" cy="2640330"/>
                <wp:effectExtent l="16510" t="20955" r="13970" b="15240"/>
                <wp:wrapNone/>
                <wp:docPr id="13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2640330"/>
                          <a:chOff x="0" y="0"/>
                          <a:chExt cx="49604" cy="26403"/>
                        </a:xfrm>
                      </wpg:grpSpPr>
                      <wps:wsp>
                        <wps:cNvPr id="14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04" cy="26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4D51" w:rsidRDefault="00AD51D5" w:rsidP="00AD51D5">
                              <w:pPr>
                                <w:pStyle w:val="a3"/>
                                <w:ind w:firstLine="567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AD51D5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 xml:space="preserve">Метод проектов – это система учебно познавательных приемов,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</w:t>
                              </w:r>
                            </w:p>
                            <w:p w:rsidR="00D366AA" w:rsidRPr="00AD51D5" w:rsidRDefault="00D366AA" w:rsidP="00AD51D5">
                              <w:pPr>
                                <w:pStyle w:val="a3"/>
                                <w:ind w:firstLine="567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1952" y="10685"/>
                            <a:ext cx="43766" cy="1335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Этапы работы над проектом:</w:t>
                              </w:r>
                            </w:p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</w:rPr>
                              </w:pPr>
                              <w:r w:rsidRPr="00AC4D51">
                                <w:rPr>
                                  <w:rFonts w:ascii="Times New Roman" w:hAnsi="Times New Roman"/>
                                </w:rPr>
                                <w:t>- планирование проектной  деятельность – это обмен мнениями и согласование интересов учащихся, выдвижение идей на основе имеющихся знаний;</w:t>
                              </w:r>
                            </w:p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исследование – получение и анализ информации;</w:t>
                              </w:r>
                            </w:p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анализ и обобщение полученной информации;</w:t>
                              </w:r>
                            </w:p>
                            <w:p w:rsidR="00D366AA" w:rsidRPr="00AC4D51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представление полученных результатов</w:t>
                              </w:r>
                            </w:p>
                            <w:p w:rsidR="00D366AA" w:rsidRDefault="00D366AA" w:rsidP="00D366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30" style="position:absolute;margin-left:418pt;margin-top:10.85pt;width:390.6pt;height:207.9pt;z-index:251683840" coordsize="49604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">
                <v:roundrect id="Скругленный прямоугольник 9" o:spid="_x0000_s1031" style="position:absolute;width:49604;height:264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SvsIA&#10;AADbAAAADwAAAGRycy9kb3ducmV2LnhtbERPS4vCMBC+C/6HMII3TX2iXaOIoOhl18cu63FoxrbY&#10;TEoTtf57IyzsbT6+58wWtSnEnSqXW1bQ60YgiBOrc04VfJ/WnQkI55E1FpZJwZMcLObNxgxjbR98&#10;oPvRpyKEsItRQeZ9GUvpkowMuq4tiQN3sZVBH2CVSl3hI4SbQvajaCwN5hwaMixplVFyPd6Mgs1u&#10;uuzTeXL+GnzydL/fjn5/TiOl2q16+QHCU+3/xX/urQ7zh/D+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FK+wgAAANsAAAAPAAAAAAAAAAAAAAAAAJgCAABkcnMvZG93&#10;bnJldi54bWxQSwUGAAAAAAQABAD1AAAAhwMAAAAA&#10;" fillcolor="#c6d9f1 [671]" strokecolor="black [3200]" strokeweight="2pt">
                  <v:textbox>
                    <w:txbxContent>
                      <w:p w:rsidR="00AC4D51" w:rsidRDefault="00AD51D5" w:rsidP="00AD51D5">
                        <w:pPr>
                          <w:pStyle w:val="a3"/>
                          <w:ind w:firstLine="567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AD51D5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Метод проектов – это система учебно познавательных приемов,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</w:t>
                        </w:r>
                      </w:p>
                      <w:p w:rsidR="00D366AA" w:rsidRPr="00AD51D5" w:rsidRDefault="00D366AA" w:rsidP="00AD51D5">
                        <w:pPr>
                          <w:pStyle w:val="a3"/>
                          <w:ind w:firstLine="567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  <v:rect id="Прямоугольник 24" o:spid="_x0000_s1032" style="position:absolute;left:1952;top:10685;width:43766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0lcEA&#10;AADbAAAADwAAAGRycy9kb3ducmV2LnhtbERPTWvCQBC9C/0Pywi96UZrisRspJYWBOlB68HjkJ1k&#10;g9nZkN3G9N93BaG3ebzPybejbcVAvW8cK1jMExDEpdMN1wrO35+zNQgfkDW2jknBL3nYFk+THDPt&#10;bnyk4RRqEUPYZ6jAhNBlUvrSkEU/dx1x5CrXWwwR9rXUPd5iuG3lMklepcWGY4PBjt4NldfTj1Ww&#10;+jpUL+NusClfTNWtDwml8kOp5+n4tgERaAz/4od7r+P8FO6/x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9JXBAAAA2wAAAA8AAAAAAAAAAAAAAAAAmAIAAGRycy9kb3du&#10;cmV2LnhtbFBLBQYAAAAABAAEAPUAAACGAwAAAAA=&#10;" fillcolor="#b2a1c7 [1943]" strokecolor="black [3200]" strokeweight="2pt">
                  <v:textbox>
                    <w:txbxContent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Этапы работы над проектом:</w:t>
                        </w:r>
                      </w:p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AC4D51">
                          <w:rPr>
                            <w:rFonts w:ascii="Times New Roman" w:hAnsi="Times New Roman"/>
                          </w:rPr>
                          <w:t>- планирование проектной  деятельность – это обмен мнениями и согласование интересов учащихся, выдвижение идей на основе имеющихся знаний;</w:t>
                        </w:r>
                      </w:p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исследование – получение и анализ информации;</w:t>
                        </w:r>
                      </w:p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анализ и обобщение полученной информации;</w:t>
                        </w:r>
                      </w:p>
                      <w:p w:rsidR="00D366AA" w:rsidRPr="00AC4D51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представление полученных результатов</w:t>
                        </w:r>
                      </w:p>
                      <w:p w:rsidR="00D366AA" w:rsidRDefault="00D366AA" w:rsidP="00D366A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A1426" w:rsidRPr="004A1426" w:rsidRDefault="004A1426" w:rsidP="004A1426"/>
    <w:p w:rsidR="004A1426" w:rsidRPr="004A1426" w:rsidRDefault="00357550" w:rsidP="004A14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180340</wp:posOffset>
                </wp:positionV>
                <wp:extent cx="5187950" cy="1869440"/>
                <wp:effectExtent l="18415" t="13970" r="13335" b="21590"/>
                <wp:wrapNone/>
                <wp:docPr id="9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869440"/>
                          <a:chOff x="0" y="0"/>
                          <a:chExt cx="51879" cy="18694"/>
                        </a:xfrm>
                      </wpg:grpSpPr>
                      <wps:wsp>
                        <wps:cNvPr id="10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79" cy="186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45F1" w:rsidRPr="00AA45F1" w:rsidRDefault="00AA45F1" w:rsidP="00AA45F1">
                              <w:pPr>
                                <w:rPr>
                                  <w:rFonts w:ascii="Georgia" w:hAnsi="Georgia"/>
                                  <w:i/>
                                  <w:iCs/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36267" y="1335"/>
                            <a:ext cx="14885" cy="1643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5F8" w:rsidRPr="00790E5C" w:rsidRDefault="008675F8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  <w:b/>
                                </w:rPr>
                                <w:t>Митодики и технологии:</w:t>
                              </w:r>
                            </w:p>
                            <w:p w:rsidR="008675F8" w:rsidRPr="00790E5C" w:rsidRDefault="008675F8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366AA" w:rsidRPr="00790E5C" w:rsidRDefault="008675F8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- и</w:t>
                              </w:r>
                              <w:r w:rsidR="00D366AA" w:rsidRPr="00790E5C">
                                <w:rPr>
                                  <w:rFonts w:ascii="Times New Roman" w:hAnsi="Times New Roman"/>
                                </w:rPr>
                                <w:t>нформационно-комуникативные;</w:t>
                              </w:r>
                            </w:p>
                            <w:p w:rsidR="00D366AA" w:rsidRPr="00790E5C" w:rsidRDefault="008675F8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- и</w:t>
                              </w:r>
                              <w:r w:rsidR="00D366AA" w:rsidRPr="00790E5C">
                                <w:rPr>
                                  <w:rFonts w:ascii="Times New Roman" w:hAnsi="Times New Roman"/>
                                </w:rPr>
                                <w:t>нтерактивные;</w:t>
                              </w:r>
                            </w:p>
                            <w:p w:rsidR="00D366AA" w:rsidRPr="00790E5C" w:rsidRDefault="008675F8" w:rsidP="00790E5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790E5C">
                                <w:rPr>
                                  <w:rFonts w:ascii="Times New Roman" w:hAnsi="Times New Roman"/>
                                </w:rPr>
                                <w:t>- н</w:t>
                              </w:r>
                              <w:r w:rsidR="00D366AA" w:rsidRPr="00790E5C">
                                <w:rPr>
                                  <w:rFonts w:ascii="Times New Roman" w:hAnsi="Times New Roman"/>
                                </w:rPr>
                                <w:t>етрадиционные</w:t>
                              </w:r>
                            </w:p>
                            <w:p w:rsidR="00D366AA" w:rsidRDefault="00D366AA" w:rsidP="00790E5C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1643" y="1335"/>
                            <a:ext cx="33801" cy="1643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5F8" w:rsidRPr="004A1426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A1426">
                                <w:rPr>
                                  <w:rFonts w:ascii="Times New Roman" w:hAnsi="Times New Roman"/>
                                  <w:b/>
                                </w:rPr>
                                <w:t>Средств</w:t>
                              </w:r>
                              <w:r w:rsidRPr="004A1426">
                                <w:rPr>
                                  <w:rFonts w:ascii="Times New Roman" w:hAnsi="Times New Roman"/>
                                  <w:b/>
                                  <w:lang w:val="be-BY"/>
                                </w:rPr>
                                <w:t>а</w:t>
                              </w:r>
                              <w:r w:rsidRPr="004A142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активизацииповышения мотивации </w:t>
                              </w:r>
                              <w:r w:rsidRPr="004A1426">
                                <w:rPr>
                                  <w:rFonts w:ascii="Times New Roman" w:hAnsi="Times New Roman"/>
                                  <w:b/>
                                  <w:lang w:val="be-BY"/>
                                </w:rPr>
                                <w:t xml:space="preserve"> учащихся</w:t>
                              </w:r>
                              <w:r w:rsidRPr="004A1426">
                                <w:rPr>
                                  <w:rFonts w:ascii="Times New Roman" w:hAnsi="Times New Roman"/>
                                  <w:b/>
                                </w:rPr>
                                <w:t>:</w:t>
                              </w:r>
                            </w:p>
                            <w:p w:rsidR="008675F8" w:rsidRPr="008675F8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675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-включение учащихся в коллективные формы деятельности;</w:t>
                              </w:r>
                            </w:p>
                            <w:p w:rsidR="008675F8" w:rsidRPr="008675F8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675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привлечение к оценочной деятельности и формирование адекватной самооценки;</w:t>
                              </w:r>
                            </w:p>
                            <w:p w:rsidR="008675F8" w:rsidRPr="008675F8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675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сотрудничество учащегося и учителя, совместная учебная деятельность;</w:t>
                              </w:r>
                            </w:p>
                            <w:p w:rsidR="008675F8" w:rsidRPr="008675F8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675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создание творческой атмосферы;</w:t>
                              </w:r>
                            </w:p>
                            <w:p w:rsidR="008675F8" w:rsidRPr="008675F8" w:rsidRDefault="008675F8" w:rsidP="008675F8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675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 занимательность изложения учебного материала</w:t>
                              </w:r>
                            </w:p>
                            <w:p w:rsidR="008675F8" w:rsidRDefault="008675F8" w:rsidP="008675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33" style="position:absolute;margin-left:-1.1pt;margin-top:14.2pt;width:408.5pt;height:147.2pt;z-index:251685888" coordsize="51879,1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">
                <v:roundrect id="Скругленный прямоугольник 7" o:spid="_x0000_s1034" style="position:absolute;width:51879;height:186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P2MIA&#10;AADbAAAADwAAAGRycy9kb3ducmV2LnhtbESPT2vCQBDF74LfYRmhN7PxT0uJriKCYI+mpfQ4ZKdJ&#10;MDsbsmuS9tM7B8HbDO/Ne7/Z7kfXqJ66UHs2sEhSUMSFtzWXBr4+T/N3UCEiW2w8k4E/CrDfTSdb&#10;zKwf+EJ9HkslIRwyNFDF2GZah6IihyHxLbFov75zGGXtSm07HCTcNXqZpm/aYc3SUGFLx4qKa35z&#10;Bo6k/bBeDR//8fVU5t/9mnP8MeZlNh42oCKN8Wl+XJ+t4Au9/CID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4/YwgAAANsAAAAPAAAAAAAAAAAAAAAAAJgCAABkcnMvZG93&#10;bnJldi54bWxQSwUGAAAAAAQABAD1AAAAhwMAAAAA&#10;" fillcolor="#c6d9f1 [671]" strokecolor="black [3200]" strokeweight="2pt">
                  <v:textbox>
                    <w:txbxContent>
                      <w:p w:rsidR="00AA45F1" w:rsidRPr="00AA45F1" w:rsidRDefault="00AA45F1" w:rsidP="00AA45F1">
                        <w:pPr>
                          <w:rPr>
                            <w:rFonts w:ascii="Georgia" w:hAnsi="Georgia"/>
                            <w:i/>
                            <w:iCs/>
                            <w:color w:val="000000"/>
                            <w:shd w:val="clear" w:color="auto" w:fill="FFFFFF"/>
                          </w:rPr>
                        </w:pPr>
                      </w:p>
                    </w:txbxContent>
                  </v:textbox>
                </v:roundrect>
                <v:rect id="Прямоугольник 25" o:spid="_x0000_s1035" style="position:absolute;left:36267;top:1335;width:14885;height:1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kBsAA&#10;AADbAAAADwAAAGRycy9kb3ducmV2LnhtbERPS4vCMBC+C/6HMII3TV1FSjUVFQVhD6K74HVopg9s&#10;JqXJ1uqv3wgLe5uP7znrTW9q0VHrKssKZtMIBHFmdcWFgu+v4yQG4TyyxtoyKXiSg006HKwx0fbB&#10;F+quvhAhhF2CCkrvm0RKl5Vk0E1tQxy43LYGfYBtIXWLjxBuavkRRUtpsOLQUGJD+5Ky+/XHKLi9&#10;7PPzfDvn8UIe9nG96+ZInVLjUb9dgfDU+3/xn/ukw/wZvH8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JkBsAAAADbAAAADwAAAAAAAAAAAAAAAACYAgAAZHJzL2Rvd25y&#10;ZXYueG1sUEsFBgAAAAAEAAQA9QAAAIUDAAAAAA==&#10;" fillcolor="#d6e3bc [1302]" strokecolor="black [3200]" strokeweight="2pt">
                  <v:textbox>
                    <w:txbxContent>
                      <w:p w:rsidR="008675F8" w:rsidRPr="00790E5C" w:rsidRDefault="008675F8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90E5C">
                          <w:rPr>
                            <w:rFonts w:ascii="Times New Roman" w:hAnsi="Times New Roman"/>
                            <w:b/>
                          </w:rPr>
                          <w:t>Митодики и технологии:</w:t>
                        </w:r>
                      </w:p>
                      <w:p w:rsidR="008675F8" w:rsidRPr="00790E5C" w:rsidRDefault="008675F8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D366AA" w:rsidRPr="00790E5C" w:rsidRDefault="008675F8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- и</w:t>
                        </w:r>
                        <w:r w:rsidR="00D366AA" w:rsidRPr="00790E5C">
                          <w:rPr>
                            <w:rFonts w:ascii="Times New Roman" w:hAnsi="Times New Roman"/>
                          </w:rPr>
                          <w:t>нформационно-комуникативные;</w:t>
                        </w:r>
                      </w:p>
                      <w:p w:rsidR="00D366AA" w:rsidRPr="00790E5C" w:rsidRDefault="008675F8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- и</w:t>
                        </w:r>
                        <w:r w:rsidR="00D366AA" w:rsidRPr="00790E5C">
                          <w:rPr>
                            <w:rFonts w:ascii="Times New Roman" w:hAnsi="Times New Roman"/>
                          </w:rPr>
                          <w:t>нтерактивные;</w:t>
                        </w:r>
                      </w:p>
                      <w:p w:rsidR="00D366AA" w:rsidRPr="00790E5C" w:rsidRDefault="008675F8" w:rsidP="00790E5C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90E5C">
                          <w:rPr>
                            <w:rFonts w:ascii="Times New Roman" w:hAnsi="Times New Roman"/>
                          </w:rPr>
                          <w:t>- н</w:t>
                        </w:r>
                        <w:r w:rsidR="00D366AA" w:rsidRPr="00790E5C">
                          <w:rPr>
                            <w:rFonts w:ascii="Times New Roman" w:hAnsi="Times New Roman"/>
                          </w:rPr>
                          <w:t>етрадиционные</w:t>
                        </w:r>
                      </w:p>
                      <w:p w:rsidR="00D366AA" w:rsidRDefault="00D366AA" w:rsidP="00790E5C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ect>
                <v:rect id="Прямоугольник 26" o:spid="_x0000_s1036" style="position:absolute;left:1643;top:1335;width:33801;height:1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KDsQA&#10;AADbAAAADwAAAGRycy9kb3ducmV2LnhtbESPzWrDMBCE74W8g9hCb43cHILrWjbFEMjBPeQPetxa&#10;W9vUWjmS4jhvXxUCve0ys/PN5uVsBjGR871lBS/LBARxY3XPrYLjYfOcgvABWeNgmRTcyENZLB5y&#10;zLS98o6mfWhFDGGfoYIuhDGT0jcdGfRLOxJH7ds6gyGurpXa4TWGm0GukmQtDfYcCR2OVHXU/Owv&#10;JnI36Xqg0+ecVvVX+3E+1q/u5JV6epzf30AEmsO/+X691bH+Cv5+iQP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yg7EAAAA2wAAAA8AAAAAAAAAAAAAAAAAmAIAAGRycy9k&#10;b3ducmV2LnhtbFBLBQYAAAAABAAEAPUAAACJAwAAAAA=&#10;" fillcolor="#e5b8b7 [1301]" strokecolor="black [3200]" strokeweight="2pt">
                  <v:textbox>
                    <w:txbxContent>
                      <w:p w:rsidR="008675F8" w:rsidRPr="004A1426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b/>
                          </w:rPr>
                        </w:pPr>
                        <w:r w:rsidRPr="004A1426">
                          <w:rPr>
                            <w:rFonts w:ascii="Times New Roman" w:hAnsi="Times New Roman"/>
                            <w:b/>
                          </w:rPr>
                          <w:t>Средств</w:t>
                        </w:r>
                        <w:r w:rsidRPr="004A1426">
                          <w:rPr>
                            <w:rFonts w:ascii="Times New Roman" w:hAnsi="Times New Roman"/>
                            <w:b/>
                            <w:lang w:val="be-BY"/>
                          </w:rPr>
                          <w:t>а</w:t>
                        </w:r>
                        <w:r w:rsidRPr="004A1426">
                          <w:rPr>
                            <w:rFonts w:ascii="Times New Roman" w:hAnsi="Times New Roman"/>
                            <w:b/>
                          </w:rPr>
                          <w:t xml:space="preserve"> активизацииповышения мотивации </w:t>
                        </w:r>
                        <w:r w:rsidRPr="004A1426">
                          <w:rPr>
                            <w:rFonts w:ascii="Times New Roman" w:hAnsi="Times New Roman"/>
                            <w:b/>
                            <w:lang w:val="be-BY"/>
                          </w:rPr>
                          <w:t xml:space="preserve"> учащихся</w:t>
                        </w:r>
                        <w:r w:rsidRPr="004A1426">
                          <w:rPr>
                            <w:rFonts w:ascii="Times New Roman" w:hAnsi="Times New Roman"/>
                            <w:b/>
                          </w:rPr>
                          <w:t>:</w:t>
                        </w:r>
                      </w:p>
                      <w:p w:rsidR="008675F8" w:rsidRPr="008675F8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675F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-включение учащихся в коллективные формы деятельности;</w:t>
                        </w:r>
                      </w:p>
                      <w:p w:rsidR="008675F8" w:rsidRPr="008675F8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675F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привлечение к оценочной деятельности и формирование адекватной самооценки;</w:t>
                        </w:r>
                      </w:p>
                      <w:p w:rsidR="008675F8" w:rsidRPr="008675F8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675F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сотрудничество учащегося и учителя, совместная учебная деятельность;</w:t>
                        </w:r>
                      </w:p>
                      <w:p w:rsidR="008675F8" w:rsidRPr="008675F8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675F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создание творческой атмосферы;</w:t>
                        </w:r>
                      </w:p>
                      <w:p w:rsidR="008675F8" w:rsidRPr="008675F8" w:rsidRDefault="008675F8" w:rsidP="008675F8">
                        <w:pPr>
                          <w:pStyle w:val="a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675F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занимательность изложения учебного материала</w:t>
                        </w:r>
                      </w:p>
                      <w:p w:rsidR="008675F8" w:rsidRDefault="008675F8" w:rsidP="008675F8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A1426" w:rsidRPr="004A1426" w:rsidRDefault="004A1426" w:rsidP="004A1426"/>
    <w:p w:rsidR="004A1426" w:rsidRPr="004A1426" w:rsidRDefault="004A1426" w:rsidP="004A1426"/>
    <w:p w:rsidR="004A1426" w:rsidRPr="004A1426" w:rsidRDefault="004A1426" w:rsidP="004A1426"/>
    <w:p w:rsidR="004A1426" w:rsidRDefault="00AA45F1" w:rsidP="00AA45F1">
      <w:pPr>
        <w:tabs>
          <w:tab w:val="left" w:pos="9750"/>
        </w:tabs>
      </w:pPr>
      <w:r>
        <w:tab/>
      </w:r>
    </w:p>
    <w:p w:rsidR="00B55EE6" w:rsidRDefault="00B55EE6" w:rsidP="004A1426">
      <w:pPr>
        <w:ind w:firstLine="708"/>
      </w:pPr>
    </w:p>
    <w:p w:rsidR="004A1426" w:rsidRPr="004A1426" w:rsidRDefault="00357550" w:rsidP="004A1426">
      <w:pPr>
        <w:ind w:firstLine="70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296545</wp:posOffset>
                </wp:positionV>
                <wp:extent cx="9780905" cy="1468755"/>
                <wp:effectExtent l="17145" t="20955" r="12700" b="15240"/>
                <wp:wrapNone/>
                <wp:docPr id="1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0905" cy="1468755"/>
                          <a:chOff x="0" y="0"/>
                          <a:chExt cx="97807" cy="14688"/>
                        </a:xfrm>
                      </wpg:grpSpPr>
                      <wps:wsp>
                        <wps:cNvPr id="2" name="Скругленный 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07" cy="14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99FF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46E16" w:rsidRPr="00D366AA" w:rsidRDefault="00E2290D" w:rsidP="00E7774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66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Межпредметные связи</w:t>
                              </w:r>
                            </w:p>
                            <w:p w:rsidR="00072828" w:rsidRDefault="00072828" w:rsidP="008E4D5F"/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D366AA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D366AA" w:rsidRPr="00E77744" w:rsidRDefault="00D366AA" w:rsidP="00D366AA">
                              <w:pPr>
                                <w:pStyle w:val="a3"/>
                                <w:rPr>
                                  <w:rFonts w:ascii="Times New Roman" w:hAnsi="Times New Roman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b/>
                                </w:rPr>
                                <w:t>Цель межпредметных связей</w:t>
                              </w:r>
                              <w:r w:rsidRPr="00E77744">
                                <w:rPr>
                                  <w:rFonts w:ascii="Times New Roman" w:hAnsi="Times New Roman"/>
                                </w:rPr>
                                <w:t xml:space="preserve">  состоит в обучении учащихся умениям самостоятельно применять знания из разных предметов при</w:t>
                              </w:r>
                              <w:r w:rsidR="008675F8">
                                <w:rPr>
                                  <w:rFonts w:ascii="Times New Roman" w:hAnsi="Times New Roman"/>
                                </w:rPr>
                                <w:t xml:space="preserve"> решении новых вопросов и задач</w:t>
                              </w:r>
                            </w:p>
                            <w:p w:rsidR="00072828" w:rsidRDefault="00072828" w:rsidP="008E4D5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1952" y="1746"/>
                            <a:ext cx="12839" cy="2362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Pr="00E77744" w:rsidRDefault="00E77744" w:rsidP="00E7774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культура и эстетика труда; </w:t>
                              </w:r>
                            </w:p>
                            <w:p w:rsidR="00E77744" w:rsidRDefault="00E77744" w:rsidP="00E77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42124" y="4109"/>
                            <a:ext cx="13766" cy="534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Pr="00E77744" w:rsidRDefault="00E77744" w:rsidP="00E777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элементы домашней и прикладной экономики,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78700" y="1027"/>
                            <a:ext cx="17875" cy="53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Pr="00E77744" w:rsidRDefault="00E77744" w:rsidP="00E7774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история, перспективы и социальные последствия развития технологии и техники</w:t>
                              </w:r>
                            </w:p>
                            <w:p w:rsidR="00E77744" w:rsidRDefault="00E77744" w:rsidP="00E77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4828" y="5034"/>
                            <a:ext cx="14688" cy="349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Pr="00E77744" w:rsidRDefault="00E77744" w:rsidP="00E77744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основы черчения, графики, дизайна</w:t>
                              </w:r>
                            </w:p>
                            <w:p w:rsidR="00E77744" w:rsidRDefault="00E77744" w:rsidP="00E77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59692" y="308"/>
                            <a:ext cx="17876" cy="8521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Default="00E77744" w:rsidP="00E77744">
                              <w:pPr>
                                <w:jc w:val="center"/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влияние технологических процессов на окружающую среду и здоровье человека; творческая проектная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1370" y="719"/>
                            <a:ext cx="17875" cy="6877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744" w:rsidRPr="00E77744" w:rsidRDefault="00E77744" w:rsidP="00E777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774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знакомство с миром профессий, выбор жизненныхпрофессиональных планов учащимися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37" style="position:absolute;left:0;text-align:left;margin-left:17.55pt;margin-top:23.35pt;width:770.15pt;height:115.65pt;z-index:251681792" coordsize="97807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">
                <v:roundrect id="Скругленный прямоугольник 14" o:spid="_x0000_s1038" style="position:absolute;width:97807;height:146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oSsMA&#10;AADaAAAADwAAAGRycy9kb3ducmV2LnhtbESPT2vCQBTE70K/w/IKvelGCyLRVdqCkkM91H94fGSf&#10;SWz2bdjdxPTbdwXB4zAzv2EWq97UoiPnK8sKxqMEBHFudcWFgsN+PZyB8AFZY22ZFPyRh9XyZbDA&#10;VNsb/1C3C4WIEPYpKihDaFIpfV6SQT+yDXH0LtYZDFG6QmqHtwg3tZwkyVQarDgulNjQV0n57641&#10;Cgr3abaNe98cT913lcnruR23mVJvr/3HHESgPjzDj3amFUzgfi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UoSsMAAADaAAAADwAAAAAAAAAAAAAAAACYAgAAZHJzL2Rv&#10;d25yZXYueG1sUEsFBgAAAAAEAAQA9QAAAIgDAAAAAA==&#10;" fillcolor="#39f" strokecolor="black [3200]" strokeweight="2pt">
                  <v:textbox>
                    <w:txbxContent>
                      <w:p w:rsidR="00046E16" w:rsidRPr="00D366AA" w:rsidRDefault="00E2290D" w:rsidP="00E7774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D366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Межпредметные связи</w:t>
                        </w:r>
                      </w:p>
                      <w:p w:rsidR="00072828" w:rsidRDefault="00072828" w:rsidP="008E4D5F"/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366AA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366AA" w:rsidRPr="00E77744" w:rsidRDefault="00D366AA" w:rsidP="00D366AA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b/>
                          </w:rPr>
                          <w:t>Цель межпредметных связей</w:t>
                        </w:r>
                        <w:r w:rsidRPr="00E77744">
                          <w:rPr>
                            <w:rFonts w:ascii="Times New Roman" w:hAnsi="Times New Roman"/>
                          </w:rPr>
                          <w:t xml:space="preserve">  состоит в обучении учащихся умениям самостоятельно применять знания из разных предметов при</w:t>
                        </w:r>
                        <w:r w:rsidR="008675F8">
                          <w:rPr>
                            <w:rFonts w:ascii="Times New Roman" w:hAnsi="Times New Roman"/>
                          </w:rPr>
                          <w:t xml:space="preserve"> решении новых вопросов и задач</w:t>
                        </w:r>
                      </w:p>
                      <w:p w:rsidR="00072828" w:rsidRDefault="00072828" w:rsidP="008E4D5F"/>
                    </w:txbxContent>
                  </v:textbox>
                </v:roundrect>
                <v:rect id="Прямоугольник 15" o:spid="_x0000_s1039" style="position:absolute;left:1952;top:1746;width:1283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zjcMA&#10;AADaAAAADwAAAGRycy9kb3ducmV2LnhtbESPwWrDMBBE74H+g9hCb4mUGEJwo5gSaOmhhzrpxbfF&#10;2tom1spIsuP266tCIMdhZt4w+2K2vZjIh86xhvVKgSCunem40fB1fl3uQISIbLB3TBp+KEBxeFjs&#10;MTfuyiVNp9iIBOGQo4Y2xiGXMtQtWQwrNxAn79t5izFJ30jj8ZrgtpcbpbbSYsdpocWBji3Vl9No&#10;NVw2WTWXqvogqyb+3L2Rl7+j1k+P88sziEhzvIdv7XejIYP/K+kG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nzjcMAAADaAAAADwAAAAAAAAAAAAAAAACYAgAAZHJzL2Rv&#10;d25yZXYueG1sUEsFBgAAAAAEAAQA9QAAAIgDAAAAAA==&#10;" fillcolor="#ff7c80" strokecolor="black [3200]" strokeweight="2pt">
                  <v:textbox>
                    <w:txbxContent>
                      <w:p w:rsidR="00E77744" w:rsidRPr="00E77744" w:rsidRDefault="00E77744" w:rsidP="00E777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культура и эстетика труда; </w:t>
                        </w:r>
                      </w:p>
                      <w:p w:rsidR="00E77744" w:rsidRDefault="00E77744" w:rsidP="00E7774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6" o:spid="_x0000_s1040" style="position:absolute;left:42124;top:4109;width:13766;height:5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uR8IA&#10;AADaAAAADwAAAGRycy9kb3ducmV2LnhtbESP3WrCQBSE7wu+w3IE7+pGkVpSV5GAbYreVH2AQ/Y0&#10;SZs9G3Y3P769Wyh4OczMN8xmN5pG9OR8bVnBYp6AIC6srrlUcL0cnl9B+ICssbFMCm7kYbedPG0w&#10;1XbgL+rPoRQRwj5FBVUIbSqlLyoy6Oe2JY7et3UGQ5SulNrhEOGmkcskeZEGa44LFbaUVVT8njuj&#10;4Hhhna1PRzte3z/Q5j+u7z7XSs2m4/4NRKAxPML/7VwrWMHf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W5HwgAAANoAAAAPAAAAAAAAAAAAAAAAAJgCAABkcnMvZG93&#10;bnJldi54bWxQSwUGAAAAAAQABAD1AAAAhwMAAAAA&#10;" fillcolor="#ccc0d9 [1303]" strokecolor="black [3200]" strokeweight="2pt">
                  <v:textbox>
                    <w:txbxContent>
                      <w:p w:rsidR="00E77744" w:rsidRPr="00E77744" w:rsidRDefault="00E77744" w:rsidP="00E777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элементы домашней и прикладной экономики, предпринимательства</w:t>
                        </w:r>
                      </w:p>
                    </w:txbxContent>
                  </v:textbox>
                </v:rect>
                <v:rect id="Прямоугольник 17" o:spid="_x0000_s1041" style="position:absolute;left:78700;top:1027;width:17875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vecMA&#10;AADaAAAADwAAAGRycy9kb3ducmV2LnhtbESPzWrCQBSF9wXfYbhCd82kQiWNjlIEoQu70CbQ5TVz&#10;TYKZO3FmmqRv7xQKXR7Oz8dZbyfTiYGcby0reE5SEMSV1S3XCorP/VMGwgdkjZ1lUvBDHrab2cMa&#10;c21HPtJwCrWII+xzVNCE0OdS+qohgz6xPXH0LtYZDFG6WmqHYxw3nVyk6VIabDkSGuxp11B1PX2b&#10;yN1ny47KrynbHc71x604vLrSK/U4n95WIAJN4T/8137XCl7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vecMAAADaAAAADwAAAAAAAAAAAAAAAACYAgAAZHJzL2Rv&#10;d25yZXYueG1sUEsFBgAAAAAEAAQA9QAAAIgDAAAAAA==&#10;" fillcolor="#e5b8b7 [1301]" strokecolor="black [3200]" strokeweight="2pt">
                  <v:textbox>
                    <w:txbxContent>
                      <w:p w:rsidR="00E77744" w:rsidRPr="00E77744" w:rsidRDefault="00E77744" w:rsidP="00E77744">
                        <w:pPr>
                          <w:pStyle w:val="a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история, перспективы и социальные последствия развития технологии и техники</w:t>
                        </w:r>
                      </w:p>
                      <w:p w:rsidR="00E77744" w:rsidRDefault="00E77744" w:rsidP="00E7774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8" o:spid="_x0000_s1042" style="position:absolute;left:4828;top:5034;width:1468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oecQA&#10;AADaAAAADwAAAGRycy9kb3ducmV2LnhtbESPQWvCQBSE74X+h+UJvQTdtAcNqatIqSIIjcZCr6/Z&#10;ZxLMvg3ZTUz/fbcg9DjMzDfMcj2aRgzUudqygudZDIK4sLrmUsHneTtNQDiPrLGxTAp+yMF69fiw&#10;xFTbG59oyH0pAoRdigoq79tUSldUZNDNbEscvIvtDPogu1LqDm8Bbhr5EsdzabDmsFBhS28VFde8&#10;Nwq+su+oj3ZuM7wneDlmi97x4UOpp8m4eQXhafT/4Xt7rxXM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qHnEAAAA2gAAAA8AAAAAAAAAAAAAAAAAmAIAAGRycy9k&#10;b3ducmV2LnhtbFBLBQYAAAAABAAEAPUAAACJAwAAAAA=&#10;" fillcolor="#fbd4b4 [1305]" strokecolor="black [3200]" strokeweight="2pt">
                  <v:textbox>
                    <w:txbxContent>
                      <w:p w:rsidR="00E77744" w:rsidRPr="00E77744" w:rsidRDefault="00E77744" w:rsidP="00E77744">
                        <w:pPr>
                          <w:pStyle w:val="a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основы черчения, графики, дизайна</w:t>
                        </w:r>
                      </w:p>
                      <w:p w:rsidR="00E77744" w:rsidRDefault="00E77744" w:rsidP="00E77744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9" o:spid="_x0000_s1043" style="position:absolute;left:59692;top:308;width:17876;height:8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aQ8MA&#10;AADaAAAADwAAAGRycy9kb3ducmV2LnhtbESPQWsCMRSE7wX/Q3iF3jSrtHbZGkUUobey29LzY/Oa&#10;Xbt5WZOoq7++EYQeh5n5hlmsBtuJE/nQOlYwnWQgiGunWzYKvj534xxEiMgaO8ek4EIBVsvRwwIL&#10;7c5c0qmKRiQIhwIVNDH2hZShbshimLieOHk/zluMSXojtcdzgttOzrJsLi22nBYa7GnTUP1bHa2C&#10;0ufm2l4PH8+H4eXbbWf7/jLdK/X0OKzfQEQa4n/43n7XCl7hdi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aQ8MAAADaAAAADwAAAAAAAAAAAAAAAACYAgAAZHJzL2Rv&#10;d25yZXYueG1sUEsFBgAAAAAEAAQA9QAAAIgDAAAAAA==&#10;" fillcolor="#ff6" strokecolor="black [3200]" strokeweight="2pt">
                  <v:textbox>
                    <w:txbxContent>
                      <w:p w:rsidR="00E77744" w:rsidRDefault="00E77744" w:rsidP="00E77744">
                        <w:pPr>
                          <w:jc w:val="center"/>
                        </w:pPr>
                        <w:r w:rsidRPr="00E7774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влияние технологических процессов на окружающую среду и здоровье человека; творческая проектная деятельность</w:t>
                        </w:r>
                      </w:p>
                    </w:txbxContent>
                  </v:textbox>
                </v:rect>
                <v:rect id="Прямоугольник 20" o:spid="_x0000_s1044" style="position:absolute;left:21370;top:719;width:17875;height:6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9qMIA&#10;AADaAAAADwAAAGRycy9kb3ducmV2LnhtbERPTW+CQBC9N/E/bMbESyMLPRhDWQ2pttGkF23DeWRH&#10;wLKzlF2B/vvuoUmPL+87206mFQP1rrGsIIliEMSl1Q1XCj4/XpdrEM4ja2wtk4IfcrDdzB4yTLUd&#10;+UTD2VcihLBLUUHtfZdK6cqaDLrIdsSBu9reoA+wr6TucQzhppVPcbySBhsODTV29FJT+XW+GwWX&#10;xL5fd7pIutXNPx73t/ztu8iVWsyn/BmEp8n/i//cB60gbA1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P2owgAAANoAAAAPAAAAAAAAAAAAAAAAAJgCAABkcnMvZG93&#10;bnJldi54bWxQSwUGAAAAAAQABAD1AAAAhwMAAAAA&#10;" fillcolor="#9f9" strokecolor="black [3200]" strokeweight="2pt">
                  <v:textbox>
                    <w:txbxContent>
                      <w:p w:rsidR="00E77744" w:rsidRPr="00E77744" w:rsidRDefault="00E77744" w:rsidP="00E777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7774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знакомство с миром профессий, выбор жизненныхпрофессиональных планов учащимися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A1426" w:rsidRPr="004A1426" w:rsidSect="00DF3ADB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95"/>
    <w:multiLevelType w:val="hybridMultilevel"/>
    <w:tmpl w:val="E1F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C4"/>
    <w:multiLevelType w:val="hybridMultilevel"/>
    <w:tmpl w:val="069E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8FF"/>
    <w:multiLevelType w:val="hybridMultilevel"/>
    <w:tmpl w:val="0D526DEE"/>
    <w:lvl w:ilvl="0" w:tplc="D1B476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402C"/>
    <w:multiLevelType w:val="hybridMultilevel"/>
    <w:tmpl w:val="33C6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E62"/>
    <w:multiLevelType w:val="hybridMultilevel"/>
    <w:tmpl w:val="8A1C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B"/>
    <w:rsid w:val="00046E16"/>
    <w:rsid w:val="00072828"/>
    <w:rsid w:val="0030619D"/>
    <w:rsid w:val="003402E7"/>
    <w:rsid w:val="00357550"/>
    <w:rsid w:val="004A1426"/>
    <w:rsid w:val="004B7E18"/>
    <w:rsid w:val="00790E5C"/>
    <w:rsid w:val="007E79A4"/>
    <w:rsid w:val="00812A00"/>
    <w:rsid w:val="008675F8"/>
    <w:rsid w:val="008E4D5F"/>
    <w:rsid w:val="00AA45F1"/>
    <w:rsid w:val="00AC4D51"/>
    <w:rsid w:val="00AD51D5"/>
    <w:rsid w:val="00B55EE6"/>
    <w:rsid w:val="00D366AA"/>
    <w:rsid w:val="00DF3ADB"/>
    <w:rsid w:val="00E2290D"/>
    <w:rsid w:val="00E7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1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1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2C4E-66BF-425A-B7F8-D74ED51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2021-02-08T06:30:00Z</dcterms:created>
  <dcterms:modified xsi:type="dcterms:W3CDTF">2021-02-08T06:30:00Z</dcterms:modified>
</cp:coreProperties>
</file>